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66" w:rsidRDefault="00970E66" w:rsidP="00970E66">
      <w:pPr>
        <w:pStyle w:val="NormalWeb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Forte"/>
          <w:rFonts w:ascii="Arial" w:hAnsi="Arial" w:cs="Arial"/>
          <w:color w:val="003399"/>
        </w:rPr>
        <w:t>FINANCIAMENTOS DE EXPORTAÇÕES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Para ter sucesso no concorrido mercado internacional, os exportadores se valem de sistemas de financiamento às exportações que tornam as condições financeiras para compra de seus produtos e serviços mais atrativas.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Muitas vezes, a decisão de compra pode ser determinada pelas condições creditícias da operação, tendo em vista a similaridade das ofertas apresentadas quanto aos demais aspectos.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 uma operação de financiamento à exportação o crédito pode ser concedido na fase de produção da mercadoria, denominando-se crédito pré-embarque (ou financiamento à produção exportável).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Conceitua-se crédito pós-embarque, aquele que é ofertado na fase de comercialização da mercadoria.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Quanto ao beneficiário do crédito (tomador), a exportação financiada com recursos de terceiros (agentes financeiros), pode ser classificada em:</w:t>
      </w:r>
      <w:r>
        <w:rPr>
          <w:rFonts w:ascii="Arial" w:hAnsi="Arial" w:cs="Arial"/>
          <w:color w:val="000000"/>
          <w:sz w:val="20"/>
          <w:szCs w:val="20"/>
        </w:rPr>
        <w:br/>
        <w:t xml:space="preserve">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supplier’s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credit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ou</w:t>
      </w:r>
      <w:r>
        <w:rPr>
          <w:rFonts w:ascii="Arial" w:hAnsi="Arial" w:cs="Arial"/>
          <w:color w:val="000000"/>
          <w:sz w:val="20"/>
          <w:szCs w:val="20"/>
        </w:rPr>
        <w:br/>
        <w:t xml:space="preserve">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buyer’s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credit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Quando o crédito é destinado ao fornecedor da mercadoria, usa-se o termo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supplier’s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credit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 financiamento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supplier’s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credit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na prática, é um refinanciamento, pois o vendedor, utilizando o financiamento que recebe, financia o comprador.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No caso em que crédito é fornecido diretamente ao importador, utiliza-se a denominação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buyer’s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credit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que significa crédito ao comprador.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 financiamento à exportação funciona de modo semelhante a qualquer financiamento no mercado interno, observadas suas características próprias.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exportador embarca a mercadoria e fica aguardando o ingresso paulatino da divisa, ao longo do prazo pactuado ou, então, recebe à vista do agente financiador e este se torna credor do importador.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São consideradas exportações financiadas aquelas cujos prazos de pagamento são superiores a 180 (cento e oitenta) dias.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Nas exportações financiadas, os exportadores e os agentes financeiros devem obter, da parte dos importadores, garantias que assegurem o tempestivo ingresso no país do valor em moeda estrangeira da exportação e dos encargos incidentes no financiamento.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globalização torna o mundo um mercado gigantesco sem barreiras nem limites, a qualidade dos produtos é a única fronteira que separa as empresas dos clientes.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Incentivos Financeiros </w:t>
      </w:r>
    </w:p>
    <w:p w:rsidR="00970E66" w:rsidRDefault="00970E66" w:rsidP="00970E66">
      <w:pPr>
        <w:pStyle w:val="blockquote"/>
        <w:spacing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ACC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Adiantamento sobre Contrato de Câmbio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 é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uma linha de crédito que antecipa os recursos sobre o valor exportado, pode ser efetivado até 180 dias antes do embarque, isto possibilita capital de giro parta sua exportação.</w:t>
      </w:r>
      <w:r>
        <w:rPr>
          <w:rFonts w:ascii="Arial" w:hAnsi="Arial" w:cs="Arial"/>
          <w:color w:val="0000FF"/>
          <w:sz w:val="20"/>
          <w:szCs w:val="20"/>
        </w:rPr>
        <w:br/>
      </w:r>
      <w:r>
        <w:rPr>
          <w:rFonts w:ascii="Arial" w:hAnsi="Arial" w:cs="Arial"/>
          <w:color w:val="0000FF"/>
          <w:sz w:val="20"/>
          <w:szCs w:val="20"/>
        </w:rPr>
        <w:br/>
        <w:t>ACE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Adiantamento sobre Cambiais Entregues, é uma linha de crédito que desconta as cambiais entregues, após os embarques, com prazo de 180 dias para liquidação.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Essas duas linhas são complementares, podendo iniciar-se com um ACC e transformar-se em ACE, garantindo e assegurando negociações no exterior. Os juros praticados são internacionais, estando bem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 baixo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dos juros no mercado interno.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BNDES-EXIM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Banco Nacional de Desenvolvimento Econômico e Social - BNDES concede financiamento à produção exportável por meio do Programa BNDES-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Exim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disponibilizando instrumentos de financiamento competitivos com os similares oferecidos no mercado internacional.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 PRINCIPAIS SÃO: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BNDES-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Exim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Pré-Embarque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Trata-se de financiamento à produção de bens para exportação, mediante abertura de crédito fixo, em operações realizadas por meio de instituições financeiras credenciadas.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No âmbito do governo brasileiro, somente o BNDES concede financiamento à produção exportável.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Os demais mecanismos governamentais destinam-se à fase pós-embarque.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BNDES pode financiar a produção de até 100% do valor da exportação e o prazo de pagamento é de até 30 meses, incluída a carência, de acordo com o ciclo de produção.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Clientes: Micro, pequenas e médias empresas.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Itens Financiáveis: São elegíveis os bens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contantes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da lista anexa à Circular FINAME no 137/02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Taxa de Juros: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 taxa de juros cobrada equivale ao custo financeiro adicionado ao spread básico e ao spread do agente:</w:t>
      </w:r>
      <w:r>
        <w:rPr>
          <w:rFonts w:ascii="Arial" w:hAnsi="Arial" w:cs="Arial"/>
          <w:color w:val="000000"/>
          <w:sz w:val="20"/>
          <w:szCs w:val="20"/>
        </w:rPr>
        <w:br/>
        <w:t>a) Custo Financeiro: variação do dólar norte-americano acrescida da LIBOR ou TJLP, a critério do cliente;</w:t>
      </w:r>
      <w:r>
        <w:rPr>
          <w:rFonts w:ascii="Arial" w:hAnsi="Arial" w:cs="Arial"/>
          <w:color w:val="000000"/>
          <w:sz w:val="20"/>
          <w:szCs w:val="20"/>
        </w:rPr>
        <w:br/>
        <w:t>b) Spread Básico: definido em função das características da operação;</w:t>
      </w:r>
      <w:r>
        <w:rPr>
          <w:rFonts w:ascii="Arial" w:hAnsi="Arial" w:cs="Arial"/>
          <w:color w:val="000000"/>
          <w:sz w:val="20"/>
          <w:szCs w:val="20"/>
        </w:rPr>
        <w:br/>
        <w:t>c) Spread do Agente: negociado entre a instituição financeira garantidora da operação e o cliente. No caso de operação garantida pelo FGPC (conhecido como Fundo de Aval do BNDES), de até 4% a.a.;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d) Outros Encargos: Comissão de Reserva de Crédito de 0,5% ao ano, incidindo sobre o saldo não utilizado de cada parcela do crédito.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Garantias: Negociadas entre a instituição financeira credenciada pelo BNDES e o cliente.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Micro, pequenas e médias empresas poderão solicitar garantia pelo Fundo de Garantia para a Promoção da Competitividade - FGPC.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Obtenção do Financiamento: O interessado deve dirigir-se à instituição credenciada de sua preferência para negociar a operação.</w:t>
      </w:r>
      <w:r>
        <w:rPr>
          <w:rFonts w:ascii="Arial" w:hAnsi="Arial" w:cs="Arial"/>
          <w:color w:val="000000"/>
          <w:sz w:val="20"/>
          <w:szCs w:val="20"/>
        </w:rPr>
        <w:br/>
        <w:t xml:space="preserve">São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credenciadas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pelo BNDES mais de 170 instituições financeiras, entre bancos comerciais, bancos múltiplos, bancos de desenvolvimento, bancos de investimento e financeiras.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BNDES-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Exim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Pré-Embarque de Curto Prazo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Financiamento ao exportador, com prazo de pagamento de até 180 dias, na fase pré-embarque da produção de bens que apresentem índice de nacionalização, em valor, igual ou superior a 60% (sessenta por cento).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Estas operações serão realizadas exclusivamente através de instituições financeiras credenciadas. Clientes: Empresa exportadora constituída sob as leis brasileiras e que tenha sede e administração no País.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Taxa de Juros: Custo Financeiro + Spread Básico + Spread do Agente + outros encargos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a) Custo financeiro: TJLP - Taxa de Juros de Longo Prazo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b) Spread Básico: 1,0% a.a., para operações com micro, pequenas e médias empresas; 2,5% a.a., para operações com as demais empresas.</w:t>
      </w:r>
      <w:r>
        <w:rPr>
          <w:rFonts w:ascii="Arial" w:hAnsi="Arial" w:cs="Arial"/>
          <w:color w:val="000000"/>
          <w:sz w:val="20"/>
          <w:szCs w:val="20"/>
        </w:rPr>
        <w:br/>
        <w:t>c) Spread do Agente: negociado entre a instituição financeira garantidora da operação e o cliente, limitado a 3% a.a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  <w:t xml:space="preserve">d) Outros Encargos: o BNDES poderá estabelecer outros encargos financeiros, a seu exclusivo critério. Prazos: Até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6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meses.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Nível de Participação: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Até 100 % do valor FOB, excluída a Comissão de Agente Comercial e eventuais pré-pagamentos.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 cada cliente ou grupo econômico do qual o mesmo faça parte, poderão ser concedidos financiamentos que totalizem, no máximo, US$ 8 milhões (oito milhões de dólares norte-americanos).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Garantias: A serem negociadas entre a instituição financeira credenciada e o cliente.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Vigência: Serão atendidos os financiamentos contratados até 31.03.2003, observado o limite global de R$ 2 bilhões (dois bilhões de reais).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BNDES-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Exim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Pré-Embarque Especial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Trata-se de financiamento ao exportador para parte dos recursos necessários à produção de bens a serem exportados, sem vinculação de embarques específicos.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É concedido por meio de instituições financeiras credenciadas, mediante a abertura de crédito fixo.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 parcela financiada pelo BNDES levará em conta o acréscimo estimado das exportações em relação aos 12 meses anteriores. O prazo é de até 12 meses, podendo ser estendido para 30 meses, em determinados casos.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Clientes: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Empresas de qualquer porte (pessoas jurídicas constituídas pelas leis brasileiras, que tenham sede e administração no Brasil), exportadoras de bens.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Itens Financiáveis: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Os mesmos do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Exim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Pré-Embarque.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Taxa de Juros: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 taxa de juros cobrada equivale ao custo financeiro adicionado ao spread básico e ao spread do agente: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a) Custo Financeiro: variação do dólar norte-americano acrescida da LIBOR ou TJLP, a critério do cliente;</w:t>
      </w:r>
      <w:r>
        <w:rPr>
          <w:rFonts w:ascii="Arial" w:hAnsi="Arial" w:cs="Arial"/>
          <w:color w:val="000000"/>
          <w:sz w:val="20"/>
          <w:szCs w:val="20"/>
        </w:rPr>
        <w:br/>
        <w:t>b) Spread Básico: definido em função das características da operação;</w:t>
      </w:r>
      <w:r>
        <w:rPr>
          <w:rFonts w:ascii="Arial" w:hAnsi="Arial" w:cs="Arial"/>
          <w:color w:val="000000"/>
          <w:sz w:val="20"/>
          <w:szCs w:val="20"/>
        </w:rPr>
        <w:br/>
        <w:t>c) Spread do Agente: negociado entre a instituição financeira garantidora da operação e o cliente.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No caso de operação garantida pelo FGPC (conhecido como Fundo de Aval do BNDES), de até 4% a.a.;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d) Outros Encargos: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Comissão de Reserva de Crédito de 0,5% ao ano, incidindo sobre o saldo não utilizado de cada parcela do crédito.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Garantias: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Negociadas entre a instituição financeira credenciada pelo BNDES e o cliente.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Micro, pequenas e médias empresas poderão solicitar garantia pelo FGPC.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FINANCIAMENTO À EXPORTAÇÃO (FASE PÓS-EMBARQUE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Definição: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É o financiamento que se destina a custear a comercialização externa dos bens e serviços exportáveis.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 dilatação do prazo de pagamento propicia facilidade aos importadores dos nossos produtos e aumenta a competitividade.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Muitas vezes, principalmente nos casos de concorrência, a oferta de financiamento para a comercialização externa representa o diferencial necessário para a realização do negócio.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É comum os importadores de produtos manufaturados brasileiros serem extremamente dependentes de condições mais favoráveis de pagamento, em especial os localizados em países em desenvolvimento.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financiamento propicia condições ao adquirente de utilizar o próprio bem ou serviço comprado para gerar receita que será utilizada em seu pagamento.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BNDES/EXIM (Pós-Embarque)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Definição: Refinanciamento à exportação de bens e serviços, na fase pós-embarque.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BNDES concede financiamento de até 100% do valor exportado, e o prazo de pagamento é de até 12 anos.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Clientes: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Empresas de qualquer porte (pessoas jurídicas constituídas pelas leis brasileiras, que tenham sede e administração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no Brasil), exportadoras de bens e/ou serviços, incluindo trading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companies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empresas comerciais exportadoras.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Itens Financiáveis: Além de serviços, são elegíveis os bens constantes da lista anexa à Circular FINAME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no.</w:t>
      </w:r>
      <w:proofErr w:type="gramEnd"/>
      <w:r>
        <w:rPr>
          <w:rFonts w:ascii="Arial" w:hAnsi="Arial" w:cs="Arial"/>
          <w:color w:val="000000"/>
          <w:sz w:val="20"/>
          <w:szCs w:val="20"/>
        </w:rPr>
        <w:t>173/02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Taxa de Desconto: A taxa de desconto cobrada equivale ao custo financeiro adicionado ao spread básico e ao spread do agente, havendo ainda o spread de risco e outros encargos: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a) Custo Financeiro: LIBOR vigente na data de embarque, correspondente ao prazo do financiamento;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b) Spread Básico: definido em função das características da operação;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c) Spread do Agente: negociado entre a instituição financeira garantidora da operação e o cliente.</w:t>
      </w:r>
      <w:r>
        <w:rPr>
          <w:rFonts w:ascii="Arial" w:hAnsi="Arial" w:cs="Arial"/>
          <w:color w:val="000000"/>
          <w:sz w:val="20"/>
          <w:szCs w:val="20"/>
        </w:rPr>
        <w:br/>
        <w:t>d) Outros Encargos: Comissão de Reserva de Crédito de 0,5% ao ano, incidindo sobre o saldo não utilizado de cada parcela do crédito.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PROEX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- Programa de Financiamento as Exportações, esta linha de crédito busca aumentar a competitividade das empresas brasileiras frente os contatos estrangeiros. São financiamentos em condições equivalentes as praticadas pelo mercado internacional e podem ser feitos em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duas modalidade</w:t>
      </w:r>
      <w:proofErr w:type="gramEnd"/>
      <w:r>
        <w:rPr>
          <w:rFonts w:ascii="Arial" w:hAnsi="Arial" w:cs="Arial"/>
          <w:color w:val="000000"/>
          <w:sz w:val="20"/>
          <w:szCs w:val="20"/>
        </w:rPr>
        <w:t>: PROEX Financiamento e PROEX Equalização. </w:t>
      </w:r>
      <w:r>
        <w:rPr>
          <w:rFonts w:ascii="Arial" w:hAnsi="Arial" w:cs="Arial"/>
          <w:color w:val="008000"/>
          <w:sz w:val="20"/>
          <w:szCs w:val="20"/>
        </w:rPr>
        <w:br/>
      </w:r>
      <w:r>
        <w:rPr>
          <w:rFonts w:ascii="Arial" w:hAnsi="Arial" w:cs="Arial"/>
          <w:color w:val="008000"/>
          <w:sz w:val="20"/>
          <w:szCs w:val="20"/>
        </w:rPr>
        <w:br/>
        <w:t>PROEX Financiamento</w:t>
      </w:r>
      <w:r>
        <w:rPr>
          <w:rFonts w:ascii="Arial" w:hAnsi="Arial" w:cs="Arial"/>
          <w:color w:val="000000"/>
          <w:sz w:val="20"/>
          <w:szCs w:val="20"/>
        </w:rPr>
        <w:t>: é uma linha ágil e descomplicada, exclusiva do Banco do Brasil com recursos do tesoura nacional. Sua aprovação é rápida porque é feita sem intermediários. O exportador pode financiar até 100% do valor da exportação com prazo de até 36 meses. Deve solicitar sempre que fechar um negócio internacional.</w:t>
      </w:r>
      <w:r>
        <w:rPr>
          <w:rFonts w:ascii="Arial" w:hAnsi="Arial" w:cs="Arial"/>
          <w:color w:val="008000"/>
          <w:sz w:val="20"/>
          <w:szCs w:val="20"/>
        </w:rPr>
        <w:br/>
      </w:r>
      <w:r>
        <w:rPr>
          <w:rFonts w:ascii="Arial" w:hAnsi="Arial" w:cs="Arial"/>
          <w:color w:val="008000"/>
          <w:sz w:val="20"/>
          <w:szCs w:val="20"/>
        </w:rPr>
        <w:br/>
        <w:t>PROEX Equalização</w:t>
      </w:r>
      <w:r>
        <w:rPr>
          <w:rFonts w:ascii="Arial" w:hAnsi="Arial" w:cs="Arial"/>
          <w:color w:val="000000"/>
          <w:sz w:val="20"/>
          <w:szCs w:val="20"/>
        </w:rPr>
        <w:t>: é uma modalidade criada para diminuir os encargos financeiros das exportações, isto é possível porque o PROEX arca com parte desse encargo.</w:t>
      </w:r>
    </w:p>
    <w:p w:rsidR="00970E66" w:rsidRDefault="00970E66" w:rsidP="00970E66">
      <w:pPr>
        <w:pStyle w:val="NormalWeb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Forte"/>
          <w:rFonts w:ascii="Arial" w:hAnsi="Arial" w:cs="Arial"/>
          <w:color w:val="003399"/>
        </w:rPr>
        <w:t>FINANCIAMENTOS DE EXPORTAÇÕES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Para ter sucesso no concorrido mercado internacional, os exportadores se valem de sistemas de financiamento às exportações que tornam as condições financeiras para compra de seus produtos e serviços mais atrativas.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Muitas vezes, a decisão de compra pode ser determinada pelas condições creditícias da operação, tendo em vista a similaridade das ofertas apresentadas quanto aos demais aspectos.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 uma operação de financiamento à exportação o crédito pode ser concedido na fase de produção da mercadoria, denominando-se crédito pré-embarque (ou financiamento à produção exportável).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Conceitua-se crédito pós-embarque, aquele que é ofertado na fase de comercialização da mercadoria.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Quanto ao beneficiário do crédito (tomador), a exportação financiada com recursos de terceiros (agentes financeiros), pode ser classificada em:</w:t>
      </w:r>
      <w:r>
        <w:rPr>
          <w:rFonts w:ascii="Arial" w:hAnsi="Arial" w:cs="Arial"/>
          <w:color w:val="000000"/>
          <w:sz w:val="20"/>
          <w:szCs w:val="20"/>
        </w:rPr>
        <w:br/>
        <w:t xml:space="preserve">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supplier’s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credit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ou</w:t>
      </w:r>
      <w:r>
        <w:rPr>
          <w:rFonts w:ascii="Arial" w:hAnsi="Arial" w:cs="Arial"/>
          <w:color w:val="000000"/>
          <w:sz w:val="20"/>
          <w:szCs w:val="20"/>
        </w:rPr>
        <w:br/>
        <w:t xml:space="preserve">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buyer’s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credit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Quando o crédito é destinado ao fornecedor da mercadoria, usa-se o termo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supplier’s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credit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 financiamento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supplier’s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credit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na prática, é um refinanciamento, pois o vendedor, utilizando o financiamento que recebe, financia o comprador.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No caso em que crédito é fornecido diretamente ao importador, utiliza-se a denominação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buyer’s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credit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que significa crédito ao comprador.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 financiamento à exportação funciona de modo semelhante a qualquer financiamento no mercado interno, observadas suas características próprias.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exportador embarca a mercadoria e fica aguardando o ingresso paulatino da divisa, ao longo do prazo pactuado ou, então, recebe à vista do agente financiador e este se torna credor do importador.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São consideradas exportações financiadas aquelas cujos prazos de pagamento são superiores a 180 (cento e oitenta) dias.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Nas exportações financiadas, os exportadores e os agentes financeiros devem obter, da parte dos importadores, garantias que assegurem o tempestivo ingresso no país do valor em moeda estrangeira da exportação e dos encargos incidentes no financiamento.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globalização torna o mundo um mercado gigantesco sem barreiras nem limites, a qualidade dos produtos é a única fronteira que separa as empresas dos clientes.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Incentivos Financeiros </w:t>
      </w:r>
    </w:p>
    <w:p w:rsidR="00970E66" w:rsidRDefault="00970E66" w:rsidP="00970E66">
      <w:pPr>
        <w:pStyle w:val="blockquote"/>
        <w:spacing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ACC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Adiantamento sobre Contrato de Câmbio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 é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uma linha de crédito que antecipa os recursos sobre o valor exportado, pode ser efetivado até 180 dias antes do embarque, isto possibilita capital de giro parta sua exportação.</w:t>
      </w:r>
      <w:r>
        <w:rPr>
          <w:rFonts w:ascii="Arial" w:hAnsi="Arial" w:cs="Arial"/>
          <w:color w:val="0000FF"/>
          <w:sz w:val="20"/>
          <w:szCs w:val="20"/>
        </w:rPr>
        <w:br/>
      </w:r>
      <w:r>
        <w:rPr>
          <w:rFonts w:ascii="Arial" w:hAnsi="Arial" w:cs="Arial"/>
          <w:color w:val="0000FF"/>
          <w:sz w:val="20"/>
          <w:szCs w:val="20"/>
        </w:rPr>
        <w:br/>
        <w:t>ACE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Adiantamento sobre Cambiais Entregues, é uma linha de crédito que desconta as cambiais entregues, após os embarques, com prazo de 180 dias para liquidação.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Essas duas linhas são complementares, podendo iniciar-se com um ACC e transformar-se em ACE, garantindo e assegurando negociações no exterior. Os juros praticados são internacionais, estando bem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 baixo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dos juros no mercado interno.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BNDES-EXIM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Banco Nacional de Desenvolvimento Econômico e Social - BNDES concede financiamento à produção exportável por meio do Programa BNDES-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Exim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disponibilizando instrumentos de financiamento competitivos com os similares oferecidos no mercado internacional.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 PRINCIPAIS SÃO: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BNDES-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Exim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Pré-Embarque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Trata-se de financiamento à produção de bens para exportação, mediante abertura de crédito fixo, em operações realizadas por meio de instituições financeiras credenciadas.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No âmbito do governo brasileiro, somente o BNDES concede financiamento à produção exportável.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Os demais mecanismos governamentais destinam-se à fase pós-embarque.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BNDES pode financiar a produção de até 100% do valor da exportação e o prazo de pagamento é de até 30 meses, incluída a carência, de acordo com o ciclo de produção.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Clientes: Micro, pequenas e médias empresas.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Itens Financiáveis: São elegíveis os bens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contantes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da lista anexa à Circular FINAME no 137/02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Taxa de Juros: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 taxa de juros cobrada equivale ao custo financeiro adicionado ao spread básico e ao spread do agente:</w:t>
      </w:r>
      <w:r>
        <w:rPr>
          <w:rFonts w:ascii="Arial" w:hAnsi="Arial" w:cs="Arial"/>
          <w:color w:val="000000"/>
          <w:sz w:val="20"/>
          <w:szCs w:val="20"/>
        </w:rPr>
        <w:br/>
        <w:t>a) Custo Financeiro: variação do dólar norte-americano acrescida da LIBOR ou TJLP, a critério do cliente;</w:t>
      </w:r>
      <w:r>
        <w:rPr>
          <w:rFonts w:ascii="Arial" w:hAnsi="Arial" w:cs="Arial"/>
          <w:color w:val="000000"/>
          <w:sz w:val="20"/>
          <w:szCs w:val="20"/>
        </w:rPr>
        <w:br/>
        <w:t>b) Spread Básico: definido em função das características da operação;</w:t>
      </w:r>
      <w:r>
        <w:rPr>
          <w:rFonts w:ascii="Arial" w:hAnsi="Arial" w:cs="Arial"/>
          <w:color w:val="000000"/>
          <w:sz w:val="20"/>
          <w:szCs w:val="20"/>
        </w:rPr>
        <w:br/>
        <w:t>c) Spread do Agente: negociado entre a instituição financeira garantidora da operação e o cliente. No caso de operação garantida pelo FGPC (conhecido como Fundo de Aval do BNDES), de até 4% a.a.;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d) Outros Encargos: Comissão de Reserva de Crédito de 0,5% ao ano, incidindo sobre o saldo não utilizado de cada parcela do crédito.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Garantias: Negociadas entre a instituição financeira credenciada pelo BNDES e o cliente.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Micro, pequenas e médias empresas poderão solicitar garantia pelo Fundo de Garantia para a Promoção da Competitividade - FGPC.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Obtenção do Financiamento: O interessado deve dirigir-se à instituição credenciada de sua preferência para negociar a operação.</w:t>
      </w:r>
      <w:r>
        <w:rPr>
          <w:rFonts w:ascii="Arial" w:hAnsi="Arial" w:cs="Arial"/>
          <w:color w:val="000000"/>
          <w:sz w:val="20"/>
          <w:szCs w:val="20"/>
        </w:rPr>
        <w:br/>
        <w:t xml:space="preserve">São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credenciadas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pelo BNDES mais de 170 instituições financeiras, entre bancos comerciais, bancos múltiplos, bancos de desenvolvimento, bancos de investimento e financeiras.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BNDES-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Exim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Pré-Embarque de Curto Prazo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Financiamento ao exportador, com prazo de pagamento de até 180 dias, na fase pré-embarque da produção de bens que apresentem índice de nacionalização, em valor, igual ou superior a 60% (sessenta por cento).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Estas operações serão realizadas exclusivamente através de instituições financeiras credenciadas. Clientes: Empresa exportadora constituída sob as leis brasileiras e que tenha sede e administração no País.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t>Taxa de Juros: Custo Financeiro + Spread Básico + Spread do Agente + outros encargos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a) Custo financeiro: TJLP - Taxa de Juros de Longo Prazo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b) Spread Básico: 1,0% a.a., para operações com micro, pequenas e médias empresas; 2,5% a.a., para operações com as demais empresas.</w:t>
      </w:r>
      <w:r>
        <w:rPr>
          <w:rFonts w:ascii="Arial" w:hAnsi="Arial" w:cs="Arial"/>
          <w:color w:val="000000"/>
          <w:sz w:val="20"/>
          <w:szCs w:val="20"/>
        </w:rPr>
        <w:br/>
        <w:t>c) Spread do Agente: negociado entre a instituição financeira garantidora da operação e o cliente, limitado a 3% a.a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  <w:t xml:space="preserve">d) Outros Encargos: o BNDES poderá estabelecer outros encargos financeiros, a seu exclusivo critério. Prazos: Até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6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meses.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Nível de Participação: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Até 100 % do valor FOB, excluída a Comissão de Agente Comercial e eventuais pré-pagamentos.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 cada cliente ou grupo econômico do qual o mesmo faça parte, poderão ser concedidos financiamentos que totalizem, no máximo, US$ 8 milhões (oito milhões de dólares norte-americanos).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Garantias: A serem negociadas entre a instituição financeira credenciada e o cliente.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Vigência: Serão atendidos os financiamentos contratados até 31.03.2003, observado o limite global de R$ 2 bilhões (dois bilhões de reais).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BNDES-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Exim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Pré-Embarque Especial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Trata-se de financiamento ao exportador para parte dos recursos necessários à produção de bens a serem exportados, sem vinculação de embarques específicos.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É concedido por meio de instituições financeiras credenciadas, mediante a abertura de crédito fixo.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 parcela financiada pelo BNDES levará em conta o acréscimo estimado das exportações em relação aos 12 meses anteriores. O prazo é de até 12 meses, podendo ser estendido para 30 meses, em determinados casos.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Clientes: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Empresas de qualquer porte (pessoas jurídicas constituídas pelas leis brasileiras, que tenham sede e administração no Brasil), exportadoras de bens.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Itens Financiáveis: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Os mesmos do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Exim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Pré-Embarque.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Taxa de Juros: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 taxa de juros cobrada equivale ao custo financeiro adicionado ao spread básico e ao spread do agente: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a) Custo Financeiro: variação do dólar norte-americano acrescida da LIBOR ou TJLP, a critério do cliente;</w:t>
      </w:r>
      <w:r>
        <w:rPr>
          <w:rFonts w:ascii="Arial" w:hAnsi="Arial" w:cs="Arial"/>
          <w:color w:val="000000"/>
          <w:sz w:val="20"/>
          <w:szCs w:val="20"/>
        </w:rPr>
        <w:br/>
        <w:t>b) Spread Básico: definido em função das características da operação;</w:t>
      </w:r>
      <w:r>
        <w:rPr>
          <w:rFonts w:ascii="Arial" w:hAnsi="Arial" w:cs="Arial"/>
          <w:color w:val="000000"/>
          <w:sz w:val="20"/>
          <w:szCs w:val="20"/>
        </w:rPr>
        <w:br/>
        <w:t>c) Spread do Agente: negociado entre a instituição financeira garantidora da operação e o cliente.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No caso de operação garantida pelo FGPC (conhecido como Fundo de Aval do BNDES), de até 4% a.a.;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d) Outros Encargos: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Comissão de Reserva de Crédito de 0,5% ao ano, incidindo sobre o saldo não utilizado de cada parcela do crédito.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Garantias: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Negociadas entre a instituição financeira credenciada pelo BNDES e o cliente.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Micro, pequenas e médias empresas poderão solicitar garantia pelo FGPC.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FINANCIAMENTO À EXPORTAÇÃO (FASE PÓS-EMBARQUE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Definição: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É o financiamento que se destina a custear a comercialização externa dos bens e serviços exportáveis.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br/>
        <w:t>A dilatação do prazo de pagamento propicia facilidade aos importadores dos nossos produtos e aumenta a competitividade.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Muitas vezes, principalmente nos casos de concorrência, a oferta de financiamento para a comercialização externa representa o diferencial necessário para a realização do negócio.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É comum os importadores de produtos manufaturados brasileiros serem extremamente dependentes de condições mais favoráveis de pagamento, em especial os localizados em países em desenvolvimento.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financiamento propicia condições ao adquirente de utilizar o próprio bem ou serviço comprado para gerar receita que será utilizada em seu pagamento.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BNDES/EXIM (Pós-Embarque)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Definição: Refinanciamento à exportação de bens e serviços, na fase pós-embarque.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BNDES concede financiamento de até 100% do valor exportado, e o prazo de pagamento é de até 12 anos.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Clientes: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Empresas de qualquer porte (pessoas jurídicas constituídas pelas leis brasileiras, que tenham sede e administração no Brasil), exportadoras de bens e/ou serviços, incluindo trading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companies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empresas comerciais exportadoras.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Itens Financiáveis: Além de serviços, são elegíveis os bens constantes da lista anexa à Circular FINAME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no.</w:t>
      </w:r>
      <w:proofErr w:type="gramEnd"/>
      <w:r>
        <w:rPr>
          <w:rFonts w:ascii="Arial" w:hAnsi="Arial" w:cs="Arial"/>
          <w:color w:val="000000"/>
          <w:sz w:val="20"/>
          <w:szCs w:val="20"/>
        </w:rPr>
        <w:t>173/02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Taxa de Desconto: A taxa de desconto cobrada equivale ao custo financeiro adicionado ao spread básico e ao spread do agente, havendo ainda o spread de risco e outros encargos: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a) Custo Financeiro: LIBOR vigente na data de embarque, correspondente ao prazo do financiamento;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b) Spread Básico: definido em função das características da operação;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c) Spread do Agente: negociado entre a instituição financeira garantidora da operação e o cliente.</w:t>
      </w:r>
      <w:r>
        <w:rPr>
          <w:rFonts w:ascii="Arial" w:hAnsi="Arial" w:cs="Arial"/>
          <w:color w:val="000000"/>
          <w:sz w:val="20"/>
          <w:szCs w:val="20"/>
        </w:rPr>
        <w:br/>
        <w:t>d) Outros Encargos: Comissão de Reserva de Crédito de 0,5% ao ano, incidindo sobre o saldo não utilizado de cada parcela do crédito.</w:t>
      </w:r>
    </w:p>
    <w:p w:rsidR="00970E66" w:rsidRDefault="00970E66" w:rsidP="00970E66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PROEX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- Programa de Financiamento as Exportações, esta linha de crédito busca aumentar a competitividade das empresas brasileiras frente os contatos estrangeiros. São financiamentos em condições equivalentes as praticadas pelo mercado internacional e podem ser feitos em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duas modalidade</w:t>
      </w:r>
      <w:proofErr w:type="gramEnd"/>
      <w:r>
        <w:rPr>
          <w:rFonts w:ascii="Arial" w:hAnsi="Arial" w:cs="Arial"/>
          <w:color w:val="000000"/>
          <w:sz w:val="20"/>
          <w:szCs w:val="20"/>
        </w:rPr>
        <w:t>: PROEX Financiamento e PROEX Equalização. </w:t>
      </w:r>
      <w:r>
        <w:rPr>
          <w:rFonts w:ascii="Arial" w:hAnsi="Arial" w:cs="Arial"/>
          <w:color w:val="008000"/>
          <w:sz w:val="20"/>
          <w:szCs w:val="20"/>
        </w:rPr>
        <w:br/>
      </w:r>
      <w:r>
        <w:rPr>
          <w:rFonts w:ascii="Arial" w:hAnsi="Arial" w:cs="Arial"/>
          <w:color w:val="008000"/>
          <w:sz w:val="20"/>
          <w:szCs w:val="20"/>
        </w:rPr>
        <w:br/>
        <w:t>PROEX Financiamento</w:t>
      </w:r>
      <w:r>
        <w:rPr>
          <w:rFonts w:ascii="Arial" w:hAnsi="Arial" w:cs="Arial"/>
          <w:color w:val="000000"/>
          <w:sz w:val="20"/>
          <w:szCs w:val="20"/>
        </w:rPr>
        <w:t>: é uma linha ágil e descomplicada, exclusiva do Banco do Brasil com recursos do tesoura nacional. Sua aprovação é rápida porque é feita sem intermediários. O exportador pode financiar até 100% do valor da exportação com prazo de até 36 meses. Deve solicitar sempre que fechar um negócio internacional.</w:t>
      </w:r>
      <w:r>
        <w:rPr>
          <w:rFonts w:ascii="Arial" w:hAnsi="Arial" w:cs="Arial"/>
          <w:color w:val="008000"/>
          <w:sz w:val="20"/>
          <w:szCs w:val="20"/>
        </w:rPr>
        <w:br/>
      </w:r>
      <w:r>
        <w:rPr>
          <w:rFonts w:ascii="Arial" w:hAnsi="Arial" w:cs="Arial"/>
          <w:color w:val="008000"/>
          <w:sz w:val="20"/>
          <w:szCs w:val="20"/>
        </w:rPr>
        <w:br/>
        <w:t>PROEX Equalização</w:t>
      </w:r>
      <w:r>
        <w:rPr>
          <w:rFonts w:ascii="Arial" w:hAnsi="Arial" w:cs="Arial"/>
          <w:color w:val="000000"/>
          <w:sz w:val="20"/>
          <w:szCs w:val="20"/>
        </w:rPr>
        <w:t>: é uma modalidade criada para diminuir os encargos financeiros das exportações, isto é possível porque o PROEX arca com parte desse encargo.</w:t>
      </w:r>
    </w:p>
    <w:p w:rsidR="0002022D" w:rsidRDefault="0002022D">
      <w:bookmarkStart w:id="0" w:name="_GoBack"/>
      <w:bookmarkEnd w:id="0"/>
    </w:p>
    <w:sectPr w:rsidR="0002022D" w:rsidSect="00970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66"/>
    <w:rsid w:val="0002022D"/>
    <w:rsid w:val="0097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0E66"/>
    <w:rPr>
      <w:b/>
      <w:bCs/>
    </w:rPr>
  </w:style>
  <w:style w:type="character" w:customStyle="1" w:styleId="apple-converted-space">
    <w:name w:val="apple-converted-space"/>
    <w:basedOn w:val="Fontepargpadro"/>
    <w:rsid w:val="00970E66"/>
  </w:style>
  <w:style w:type="paragraph" w:customStyle="1" w:styleId="blockquote">
    <w:name w:val="blockquote"/>
    <w:basedOn w:val="Normal"/>
    <w:rsid w:val="0097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0E66"/>
    <w:rPr>
      <w:b/>
      <w:bCs/>
    </w:rPr>
  </w:style>
  <w:style w:type="character" w:customStyle="1" w:styleId="apple-converted-space">
    <w:name w:val="apple-converted-space"/>
    <w:basedOn w:val="Fontepargpadro"/>
    <w:rsid w:val="00970E66"/>
  </w:style>
  <w:style w:type="paragraph" w:customStyle="1" w:styleId="blockquote">
    <w:name w:val="blockquote"/>
    <w:basedOn w:val="Normal"/>
    <w:rsid w:val="0097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3350</Words>
  <Characters>18093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CONKOWALSKI</Company>
  <LinksUpToDate>false</LinksUpToDate>
  <CharactersWithSpaces>21401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CONKOWALSKI</dc:creator>
  <cp:lastModifiedBy>CONKOWALSKI</cp:lastModifiedBy>
  <cp:revision>1</cp:revision>
  <dcterms:created xsi:type="dcterms:W3CDTF">2014-03-05T22:21:00Z</dcterms:created>
  <dcterms:modified xsi:type="dcterms:W3CDTF">2014-03-05T22:21:00Z</dcterms:modified>
</cp:coreProperties>
</file>